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10" w:rsidRPr="00E810BB" w:rsidRDefault="00AE6B10" w:rsidP="00AE6B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10BB">
        <w:rPr>
          <w:rFonts w:ascii="Times New Roman" w:hAnsi="Times New Roman" w:cs="Times New Roman"/>
          <w:b/>
          <w:lang w:val="kk-KZ"/>
        </w:rPr>
        <w:t>Практикалық сабақтардың оқу материалы</w:t>
      </w:r>
    </w:p>
    <w:p w:rsidR="00AE6B10" w:rsidRPr="00E810BB" w:rsidRDefault="00AE6B10" w:rsidP="00AE6B10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3685"/>
        <w:gridCol w:w="3543"/>
        <w:gridCol w:w="2268"/>
      </w:tblGrid>
      <w:tr w:rsidR="00AE6B10" w:rsidRPr="00E810BB" w:rsidTr="005F2E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10BB">
              <w:rPr>
                <w:rFonts w:ascii="Times New Roman" w:hAnsi="Times New Roman" w:cs="Times New Roman"/>
                <w:b/>
                <w:lang w:val="kk-KZ"/>
              </w:rPr>
              <w:t>Апта</w:t>
            </w:r>
            <w:r w:rsidRPr="00E810BB">
              <w:rPr>
                <w:rFonts w:ascii="Times New Roman" w:hAnsi="Times New Roman" w:cs="Times New Roman"/>
                <w:b/>
              </w:rPr>
              <w:t xml:space="preserve">/ </w:t>
            </w:r>
            <w:r w:rsidRPr="00E810BB">
              <w:rPr>
                <w:rFonts w:ascii="Times New Roman" w:hAnsi="Times New Roman" w:cs="Times New Roman"/>
                <w:b/>
                <w:lang w:val="kk-KZ"/>
              </w:rPr>
              <w:t>күн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10BB">
              <w:rPr>
                <w:rFonts w:ascii="Times New Roman" w:hAnsi="Times New Roman" w:cs="Times New Roman"/>
                <w:b/>
                <w:lang w:val="kk-KZ"/>
              </w:rPr>
              <w:t>Тақырып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810BB">
              <w:rPr>
                <w:rFonts w:ascii="Times New Roman" w:hAnsi="Times New Roman" w:cs="Times New Roman"/>
                <w:b/>
                <w:lang w:val="kk-KZ"/>
              </w:rPr>
              <w:t>Сабақ мақсаты және</w:t>
            </w:r>
          </w:p>
          <w:p w:rsidR="00AE6B10" w:rsidRPr="00E810BB" w:rsidRDefault="00AE6B10" w:rsidP="005F2E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810BB">
              <w:rPr>
                <w:rFonts w:ascii="Times New Roman" w:hAnsi="Times New Roman" w:cs="Times New Roman"/>
                <w:b/>
                <w:lang w:val="kk-KZ"/>
              </w:rPr>
              <w:t>Қалыптастырылатын дағдылар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0BB">
              <w:rPr>
                <w:rFonts w:ascii="Times New Roman" w:hAnsi="Times New Roman" w:cs="Times New Roman"/>
                <w:b/>
                <w:lang w:val="kk-KZ"/>
              </w:rPr>
              <w:t>Әдістемелік нұсқау</w:t>
            </w:r>
          </w:p>
        </w:tc>
      </w:tr>
      <w:tr w:rsidR="00AE6B10" w:rsidRPr="00AE50E6" w:rsidTr="005F2EA0">
        <w:trPr>
          <w:trHeight w:val="2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810BB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1.Анатомия,  физиология ғылымы. Адам-биологиялық түр</w:t>
            </w:r>
          </w:p>
          <w:p w:rsidR="00AE6B10" w:rsidRPr="00F24C1E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2.Жасуша, құрамы, құрылысы</w:t>
            </w:r>
          </w:p>
          <w:p w:rsidR="00AE6B10" w:rsidRPr="00F24C1E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3.Ұлпалар.</w:t>
            </w:r>
          </w:p>
          <w:p w:rsidR="00AE6B10" w:rsidRPr="00F24C1E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4.Адам ағзасына жалпы шолу</w:t>
            </w:r>
          </w:p>
          <w:p w:rsidR="00AE6B10" w:rsidRPr="00E810BB" w:rsidRDefault="00AE6B10" w:rsidP="005F2EA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F24C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5.Гуморальдық реттелу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Default="00AE6B10" w:rsidP="005F2EA0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Анатомия </w:t>
            </w:r>
            <w:r w:rsidRPr="00E810BB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бөлімімен таныстыру.  Жасуша  құрылысын,  ұлпаларды  оқып білу.</w:t>
            </w:r>
          </w:p>
          <w:p w:rsidR="00DE2B55" w:rsidRPr="00E810BB" w:rsidRDefault="00DE2B55" w:rsidP="005F2EA0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Гуморальдық реттелу ұғымына түсінік бере алу.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50E6" w:rsidP="00AE50E6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Көрсетілген сәйкес  оқу құралымен, с</w:t>
            </w:r>
            <w:r w:rsidR="00AE6B10" w:rsidRPr="00E810BB">
              <w:rPr>
                <w:rFonts w:ascii="Times New Roman" w:hAnsi="Times New Roman"/>
                <w:sz w:val="24"/>
                <w:szCs w:val="24"/>
                <w:lang w:val="kk-KZ" w:eastAsia="ko-KR"/>
              </w:rPr>
              <w:t>өздікпен  жұмыс.</w:t>
            </w:r>
          </w:p>
        </w:tc>
      </w:tr>
      <w:tr w:rsidR="00AE6B10" w:rsidRPr="00AE50E6" w:rsidTr="005F2E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810BB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1.Қалқанша без.  Аралас бездер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2.Жүйке жүйесі. Ми. Вегетативті жүйке жүйесі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3.Сезім мүшелері. Көз Есту мүшесі. Тері,  дәм сезу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4.Тірек-қимыл аппараты. Қаңқа</w:t>
            </w:r>
          </w:p>
          <w:p w:rsidR="00AE6B10" w:rsidRPr="00E810BB" w:rsidRDefault="00AE6B10" w:rsidP="005F2EA0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F24C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5.Сүйектің құрылысы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Қалқанша без.  Аралас бездер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Жүйке жүйесі. Ми. Вегетативті жүйке жүйесі.Сезім мүшелері. Көз Есту мүшесі. Тері,  дәм сезу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Тірек-қимыл аппараты. Қаңқа</w:t>
            </w:r>
          </w:p>
          <w:p w:rsidR="00AE6B10" w:rsidRPr="00E810BB" w:rsidRDefault="00AE6B10" w:rsidP="005F2EA0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24C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Сүйектің құрылысы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тақырыптарын оқып 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E810BB">
              <w:rPr>
                <w:rFonts w:ascii="Times New Roman" w:hAnsi="Times New Roman" w:cs="Times New Roman"/>
                <w:lang w:val="kk-KZ" w:eastAsia="ko-KR"/>
              </w:rPr>
              <w:t xml:space="preserve">Жаңа сөздерді  жазып,  мағынасын  меңгеру,  терминдерді жаттау.  </w:t>
            </w:r>
          </w:p>
        </w:tc>
      </w:tr>
      <w:tr w:rsidR="00AE6B10" w:rsidRPr="00E810BB" w:rsidTr="005F2E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810BB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0BB">
              <w:rPr>
                <w:rFonts w:ascii="Times New Roman" w:hAnsi="Times New Roman"/>
                <w:lang w:val="kk-KZ"/>
              </w:rPr>
              <w:t xml:space="preserve"> </w:t>
            </w: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1.Бұлшық ет.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2.Организмнің ішкі ортасы. Қан.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3.Лимфа. ЖИТС.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4.Қанайналым,  оның  мүшелері</w:t>
            </w:r>
          </w:p>
          <w:p w:rsidR="00AE6B10" w:rsidRPr="008873AB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5.Жүрек.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Бұлшық ет.Организмнің ішкі ортасы. Қан.Лимфа. ЖИТС.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Қанайналым,  оның  мүшелері</w:t>
            </w:r>
          </w:p>
          <w:p w:rsidR="00AE6B10" w:rsidRPr="00F24C1E" w:rsidRDefault="00DE2B55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Жүректің құрылысын,  тіршілктегі маңызын,  жүрек ауруларын,  оның алдын алу шараларын </w:t>
            </w:r>
            <w:r w:rsidR="00AE6B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меңгеру.</w:t>
            </w:r>
          </w:p>
          <w:p w:rsidR="00AE6B10" w:rsidRPr="00E810BB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E810BB">
              <w:rPr>
                <w:rFonts w:ascii="Times New Roman" w:hAnsi="Times New Roman" w:cs="Times New Roman"/>
                <w:lang w:val="kk-KZ" w:eastAsia="ko-KR"/>
              </w:rPr>
              <w:t>Жаңа  терминдерді жазу,  жаттау.</w:t>
            </w:r>
          </w:p>
        </w:tc>
      </w:tr>
      <w:tr w:rsidR="00AE6B10" w:rsidRPr="00AE50E6" w:rsidTr="005F2E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810BB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1.Тыныс алу.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2.Өкпе, құрылысы.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3.Ас қорыту  жүйесі.  </w:t>
            </w:r>
          </w:p>
          <w:p w:rsidR="00AE6B10" w:rsidRPr="00E810BB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Тыныс алу.Өкпе, </w:t>
            </w:r>
            <w:r w:rsidR="00DE2B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оның </w:t>
            </w: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құрылысы</w:t>
            </w:r>
            <w:r w:rsidR="00DE2B55">
              <w:rPr>
                <w:rFonts w:ascii="Times New Roman" w:hAnsi="Times New Roman"/>
                <w:sz w:val="24"/>
                <w:szCs w:val="24"/>
                <w:lang w:val="kk-KZ"/>
              </w:rPr>
              <w:t>,  қызметі,  тіршілік сиымдылығы  тақырыпшаларын оқып білу.</w:t>
            </w: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 қорыту  жүйес</w:t>
            </w:r>
            <w:r w:rsidR="00DE2B55">
              <w:rPr>
                <w:rFonts w:ascii="Times New Roman" w:hAnsi="Times New Roman"/>
                <w:sz w:val="24"/>
                <w:szCs w:val="24"/>
                <w:lang w:val="kk-KZ"/>
              </w:rPr>
              <w:t>, оның  қызметі маңызытуралы білу,  осы  тақырыпта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DE2B5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негізгі терминдерді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оқып  меңгеру.</w:t>
            </w:r>
          </w:p>
          <w:p w:rsidR="00AE6B10" w:rsidRPr="00E810BB" w:rsidRDefault="00AE6B10" w:rsidP="005F2EA0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24C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 xml:space="preserve">Берілген </w:t>
            </w:r>
            <w:r w:rsidRPr="00E810BB">
              <w:rPr>
                <w:rFonts w:ascii="Times New Roman" w:hAnsi="Times New Roman" w:cs="Times New Roman"/>
                <w:lang w:val="kk-KZ" w:eastAsia="ko-KR"/>
              </w:rPr>
              <w:t>бойынша құрылысын  сипаттап  жазу,  терминдерді жаттау.</w:t>
            </w:r>
          </w:p>
        </w:tc>
      </w:tr>
      <w:tr w:rsidR="00AE6B10" w:rsidRPr="007324D1" w:rsidTr="005F2EA0">
        <w:trPr>
          <w:trHeight w:val="24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810B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1.Зат  және энергия алмасу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2.Витаминдер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3.Энергетикалық алмасу</w:t>
            </w:r>
          </w:p>
          <w:p w:rsidR="00AE6B10" w:rsidRPr="00E810BB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Зат  және энергия алмасу</w:t>
            </w:r>
            <w:r w:rsidR="007324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тақырыбын оқып,  ассимиляция,  диссимиляция,  оның  адам денсаулығы үшін маңызын білу.</w:t>
            </w:r>
          </w:p>
          <w:p w:rsidR="00AE6B10" w:rsidRPr="00401888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Витаминдер</w:t>
            </w:r>
            <w:r w:rsidR="007324D1">
              <w:rPr>
                <w:rFonts w:ascii="Times New Roman" w:hAnsi="Times New Roman"/>
                <w:sz w:val="24"/>
                <w:szCs w:val="24"/>
                <w:lang w:val="kk-KZ"/>
              </w:rPr>
              <w:t>,  оның  түрлерін білу.  Суда  еритін  және майда еритін витаминдерді ажырата білу.  Витаминдердің адам денсаулығындағы релін түсіну. Авитаминоз,  гипервитаминоз,  гиповитаминоз  терминдерін түсіне білу.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Энергетикалық алмасу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тақырыптарын  оқу,  қосымша  әдебиеттер арқылы білімін тереңдету.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Default="00AE6B10" w:rsidP="005F2EA0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Т</w:t>
            </w:r>
            <w:r w:rsidRPr="00E810BB">
              <w:rPr>
                <w:rFonts w:ascii="Times New Roman" w:hAnsi="Times New Roman" w:cs="Times New Roman"/>
                <w:lang w:val="kk-KZ" w:eastAsia="ko-KR"/>
              </w:rPr>
              <w:t>ерминдерді жаттау.</w:t>
            </w:r>
          </w:p>
          <w:p w:rsidR="007324D1" w:rsidRPr="00E810BB" w:rsidRDefault="007324D1" w:rsidP="005F2EA0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«Витаминдердің ролі»  тақырыбы бойынша  реферат жазу.</w:t>
            </w:r>
          </w:p>
        </w:tc>
      </w:tr>
      <w:tr w:rsidR="00AE6B10" w:rsidRPr="00E810BB" w:rsidTr="005F2E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810BB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1.Зәр шығару жүйесі.  Бүйрек.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 Зәр шығару жүйесінің аурулары</w:t>
            </w:r>
          </w:p>
          <w:p w:rsidR="00AE6B10" w:rsidRPr="00E810BB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Зәр шығару жүйесі.  Бүйрек</w:t>
            </w:r>
            <w:r w:rsidR="007324D1">
              <w:rPr>
                <w:rFonts w:ascii="Times New Roman" w:hAnsi="Times New Roman"/>
                <w:sz w:val="24"/>
                <w:szCs w:val="24"/>
                <w:lang w:val="kk-KZ"/>
              </w:rPr>
              <w:t>, оның  құрылыс,  қызметі,  ағзадағы ролі  туралы білу</w:t>
            </w: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E6B10" w:rsidRPr="00DF7769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Зәр шығару жүйесінің аурулары</w:t>
            </w:r>
            <w:r w:rsidR="007324D1">
              <w:rPr>
                <w:rFonts w:ascii="Times New Roman" w:hAnsi="Times New Roman"/>
                <w:sz w:val="24"/>
                <w:szCs w:val="24"/>
                <w:lang w:val="kk-KZ"/>
              </w:rPr>
              <w:t>,  олардың алдын алу ережелері  оқып     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еңгеру</w:t>
            </w:r>
            <w:r w:rsidR="007324D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lastRenderedPageBreak/>
              <w:t>Ж</w:t>
            </w:r>
            <w:r w:rsidRPr="00E810BB">
              <w:rPr>
                <w:rFonts w:ascii="Times New Roman" w:hAnsi="Times New Roman" w:cs="Times New Roman"/>
                <w:lang w:val="kk-KZ" w:eastAsia="ko-KR"/>
              </w:rPr>
              <w:t>аңа  терминдерді жаттау.</w:t>
            </w:r>
          </w:p>
        </w:tc>
      </w:tr>
      <w:tr w:rsidR="00AE6B10" w:rsidRPr="00E810BB" w:rsidTr="005F2E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810BB">
              <w:rPr>
                <w:rFonts w:ascii="Times New Roman" w:hAnsi="Times New Roman"/>
                <w:lang w:val="kk-KZ"/>
              </w:rP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1.Тері,  оның құрылысы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2.Тері аурулары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3.Көбею.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4.Адамның  психикасы.Зейін  және ес.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5.Сөз  және сөйлеу</w:t>
            </w:r>
          </w:p>
          <w:p w:rsidR="00AE6B10" w:rsidRPr="00E810BB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Тері,  оның құрылысы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Тері аурулары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Көбею.Адамның  психикасы.Зейін  және ес.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Сөз  және сөйлеу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тақырыптарын оқу,  мазмұнын меңгеру</w:t>
            </w:r>
          </w:p>
          <w:p w:rsidR="00AE6B10" w:rsidRPr="00E810BB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E810BB">
              <w:rPr>
                <w:rFonts w:ascii="Times New Roman" w:hAnsi="Times New Roman" w:cs="Times New Roman"/>
                <w:lang w:val="kk-KZ" w:eastAsia="ko-KR"/>
              </w:rPr>
              <w:t>Әр</w:t>
            </w:r>
            <w:r>
              <w:rPr>
                <w:rFonts w:ascii="Times New Roman" w:hAnsi="Times New Roman" w:cs="Times New Roman"/>
                <w:lang w:val="kk-KZ" w:eastAsia="ko-KR"/>
              </w:rPr>
              <w:t xml:space="preserve">  тақырып </w:t>
            </w:r>
            <w:r w:rsidRPr="00E810BB">
              <w:rPr>
                <w:rFonts w:ascii="Times New Roman" w:hAnsi="Times New Roman" w:cs="Times New Roman"/>
                <w:lang w:val="kk-KZ" w:eastAsia="ko-KR"/>
              </w:rPr>
              <w:t>бойынша негізгі терм</w:t>
            </w:r>
            <w:r>
              <w:rPr>
                <w:rFonts w:ascii="Times New Roman" w:hAnsi="Times New Roman" w:cs="Times New Roman"/>
                <w:lang w:val="kk-KZ" w:eastAsia="ko-KR"/>
              </w:rPr>
              <w:t>индерді білу. Ж</w:t>
            </w:r>
            <w:r w:rsidRPr="00E810BB">
              <w:rPr>
                <w:rFonts w:ascii="Times New Roman" w:hAnsi="Times New Roman" w:cs="Times New Roman"/>
                <w:lang w:val="kk-KZ" w:eastAsia="ko-KR"/>
              </w:rPr>
              <w:t>аңа  терминдерді жаттау</w:t>
            </w:r>
          </w:p>
        </w:tc>
      </w:tr>
      <w:tr w:rsidR="00AE6B10" w:rsidRPr="00E810BB" w:rsidTr="005F2E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810BB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1.Биологиялық  зерттеу әдістері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2.Тірі ағзаның негізгі қасиеттері.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3.Цитология. Жасуша теориясы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4.Жасуша,  құрылысы,  құрамы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5.Хромасома</w:t>
            </w:r>
          </w:p>
          <w:p w:rsidR="00AE6B10" w:rsidRPr="00E810BB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Биологиялық  зерттеу әдістері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Тірі ағзаның негізгі қасиеттері.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Цитология. Жасуша теориясы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Жасуша,  құрылысы,  құрамы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Хромасома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тақырыптарын оқу.</w:t>
            </w:r>
          </w:p>
          <w:p w:rsidR="00AE6B10" w:rsidRPr="00E810BB" w:rsidRDefault="00AE6B10" w:rsidP="005F2EA0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E810BB">
              <w:rPr>
                <w:rFonts w:ascii="Times New Roman" w:hAnsi="Times New Roman" w:cs="Times New Roman"/>
                <w:lang w:val="kk-KZ" w:eastAsia="ko-KR"/>
              </w:rPr>
              <w:t>Сабақ  тақырыбы  бойынша негізгі терминдерді білу.</w:t>
            </w:r>
            <w:r>
              <w:rPr>
                <w:rFonts w:ascii="Times New Roman" w:hAnsi="Times New Roman" w:cs="Times New Roman"/>
                <w:lang w:val="kk-KZ" w:eastAsia="ko-KR"/>
              </w:rPr>
              <w:t xml:space="preserve">  Хромасома  туралы   терминдерді жаттау.</w:t>
            </w:r>
          </w:p>
        </w:tc>
      </w:tr>
      <w:tr w:rsidR="00AE6B10" w:rsidRPr="00AE50E6" w:rsidTr="005F2E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810BB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1.Фотосинтез. 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2.Генетикалық ақпарат. Транскрипция.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3.Трансляция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4.Митоз</w:t>
            </w:r>
          </w:p>
          <w:p w:rsidR="00AE6B10" w:rsidRPr="00E810BB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Фотосинтез. Генетикалық ақпарат. Транскрипция.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Трансляци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  және  митоз  тақырыптарын  оқу,  мегеру.</w:t>
            </w:r>
          </w:p>
          <w:p w:rsidR="00AE6B10" w:rsidRPr="00E810BB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E810BB">
              <w:rPr>
                <w:rFonts w:ascii="Times New Roman" w:hAnsi="Times New Roman" w:cs="Times New Roman"/>
                <w:lang w:val="kk-KZ" w:eastAsia="ko-KR"/>
              </w:rPr>
              <w:t xml:space="preserve">Сабақ  тақырыбы  бойынша негізгі </w:t>
            </w:r>
            <w:r>
              <w:rPr>
                <w:rFonts w:ascii="Times New Roman" w:hAnsi="Times New Roman" w:cs="Times New Roman"/>
                <w:lang w:val="kk-KZ" w:eastAsia="ko-KR"/>
              </w:rPr>
              <w:t xml:space="preserve">терминдерді білу.Әр тақырып бойынша мазмұнын </w:t>
            </w:r>
            <w:r w:rsidRPr="00E810BB">
              <w:rPr>
                <w:rFonts w:ascii="Times New Roman" w:hAnsi="Times New Roman" w:cs="Times New Roman"/>
                <w:lang w:val="kk-KZ" w:eastAsia="ko-KR"/>
              </w:rPr>
              <w:t>сипаттап  жазу,  жаңа  терминдерді жаттау</w:t>
            </w:r>
          </w:p>
        </w:tc>
      </w:tr>
      <w:tr w:rsidR="00AE6B10" w:rsidRPr="00AE50E6" w:rsidTr="005F2E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810BB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1.Мейоз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2.Ұрықтану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3.Онтогенез.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4.Биологиялық сағат.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5.Генетика, Г.Мендель заңдары. Моногибридті будандастыру</w:t>
            </w:r>
          </w:p>
          <w:p w:rsidR="00AE6B10" w:rsidRPr="00E810BB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Мейоз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ҰрықтануОнтогенез.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Биологиялық сағат.</w:t>
            </w:r>
          </w:p>
          <w:p w:rsidR="00AE6B10" w:rsidRPr="00A35D7B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Генетика, Г.Мендель заңдары. Моногибридті будандастыру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тақырыптарын меңгеру.  Моногибридті  будандастыру   тақырыбы бойынша есептер  шығара білу.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Ж</w:t>
            </w:r>
            <w:r w:rsidRPr="00E810BB">
              <w:rPr>
                <w:rFonts w:ascii="Times New Roman" w:hAnsi="Times New Roman" w:cs="Times New Roman"/>
                <w:lang w:val="kk-KZ" w:eastAsia="ko-KR"/>
              </w:rPr>
              <w:t>аңа  терминдерді жаттау</w:t>
            </w:r>
            <w:r>
              <w:rPr>
                <w:rFonts w:ascii="Times New Roman" w:hAnsi="Times New Roman" w:cs="Times New Roman"/>
                <w:lang w:val="kk-KZ" w:eastAsia="ko-KR"/>
              </w:rPr>
              <w:t>,  генетикалық есептер шығару.</w:t>
            </w:r>
          </w:p>
        </w:tc>
      </w:tr>
      <w:tr w:rsidR="00AE6B10" w:rsidRPr="00E810BB" w:rsidTr="005F2E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810BB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1.Гендердің тіркесіп тұқым қуалауы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2.Өзгергіштік.</w:t>
            </w:r>
          </w:p>
          <w:p w:rsidR="00AE6B10" w:rsidRPr="00E810BB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Гендердің тіркесіп тұқым қуалауы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Өзгергіштік  тақырыптарын  оқып  білу.</w:t>
            </w:r>
          </w:p>
          <w:p w:rsidR="00AE6B10" w:rsidRPr="00E810BB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E810BB">
              <w:rPr>
                <w:rFonts w:ascii="Times New Roman" w:hAnsi="Times New Roman" w:cs="Times New Roman"/>
                <w:lang w:val="kk-KZ" w:eastAsia="ko-KR"/>
              </w:rPr>
              <w:t>Негізгі терминдерді білу.</w:t>
            </w:r>
          </w:p>
        </w:tc>
      </w:tr>
      <w:tr w:rsidR="00AE6B10" w:rsidRPr="00E810BB" w:rsidTr="005F2E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810BB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1.Адам генетикасын зерттеу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2.Адамның тұқым қуалайтын аурулары.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3.Селекция. Мәдени өсімдіктердің шығу орталықтары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4.Полиплоидия. Жасанды мутагенез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5.Гендік инженерия</w:t>
            </w:r>
          </w:p>
          <w:p w:rsidR="00AE6B10" w:rsidRPr="00E810BB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Адам генетикасын зерттеу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Адамның тұқым қуалайтын аурулары.Селекция. Мәдени өсімдіктердің шығу орталықтары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Полиплоидия. Жасанды мутагенез</w:t>
            </w:r>
          </w:p>
          <w:p w:rsidR="00AE6B10" w:rsidRPr="008B6CC2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Гендік инженерия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тақырыптарын оқу,  білу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E810BB">
              <w:rPr>
                <w:rFonts w:ascii="Times New Roman" w:hAnsi="Times New Roman" w:cs="Times New Roman"/>
                <w:lang w:val="kk-KZ" w:eastAsia="ko-KR"/>
              </w:rPr>
              <w:t>Негізгі терминдерді білу.</w:t>
            </w:r>
          </w:p>
        </w:tc>
      </w:tr>
      <w:tr w:rsidR="00AE6B10" w:rsidRPr="00E810BB" w:rsidTr="005F2E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810BB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1.Эволюция. Ж.Б.Ламарк ілімі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2.Ч.Дарвин ілімі. Эволюциялық дәлелдемелер.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4.Түр, оның критерийлері.Табиғи сұрыпталу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5. Гендер  дрейфі.Бейімділік.Түр түзілу.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6.Сұрыпталу.  Эволюция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6B10" w:rsidRPr="00E810BB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Эволюция. Ж.Б.Ламарк ілімі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Ч.Дарвин ілімі. Эволюциялық дәлелдемелер.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Түр, оның критерийлері.Табиғи сұрыпталу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Гендер  дрейфі.Бейімділік.Түр түзілу.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Сұрыпталу.  Эволюция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тақырыптарын оқу,  мазмұнын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меңгеру.</w:t>
            </w:r>
          </w:p>
          <w:p w:rsidR="00AE6B10" w:rsidRPr="00E810BB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lastRenderedPageBreak/>
              <w:t>Түр,  еритерий,  сұрыпталу ген, эволюция терминдерін білу,  жаттау.</w:t>
            </w:r>
          </w:p>
        </w:tc>
      </w:tr>
      <w:tr w:rsidR="00AE6B10" w:rsidRPr="00AE50E6" w:rsidTr="005F2EA0">
        <w:trPr>
          <w:trHeight w:val="84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 w:rsidRPr="00E810BB">
              <w:rPr>
                <w:rFonts w:ascii="Times New Roman" w:hAnsi="Times New Roman"/>
                <w:lang w:val="en-US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1.Жердегі тіршіліктің дамуы.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2.Адамның шығу тегі.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3.Адам нәсілдері</w:t>
            </w:r>
          </w:p>
          <w:p w:rsidR="00AE6B10" w:rsidRPr="00E810BB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Жердегі тіршіліктің дамуы.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Адамның шығу тегі.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Адам нәсілдері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тақырыптарын оқу,  жаттау.</w:t>
            </w:r>
          </w:p>
          <w:p w:rsidR="00AE6B10" w:rsidRPr="00E810BB" w:rsidRDefault="00AE6B10" w:rsidP="005F2EA0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>Жердегі тіршіліктің  дамуы  тақырыбы бойынша  фильм көрсету.</w:t>
            </w:r>
          </w:p>
        </w:tc>
      </w:tr>
      <w:tr w:rsidR="00AE6B10" w:rsidRPr="00AE50E6" w:rsidTr="005F2EA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E810BB" w:rsidRDefault="00AE6B10" w:rsidP="005F2EA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810BB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.Экология.  Экожүйелер.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2.Агроценоз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3.Биосфера.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4.Ғаламдық экологиялық мәселелер</w:t>
            </w:r>
          </w:p>
          <w:p w:rsidR="00AE6B10" w:rsidRPr="00E810BB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Экология.  Экожүйелер.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Агроценоз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Биосфера.</w:t>
            </w:r>
          </w:p>
          <w:p w:rsidR="00AE6B10" w:rsidRPr="00F24C1E" w:rsidRDefault="00AE6B10" w:rsidP="005F2EA0">
            <w:pPr>
              <w:pStyle w:val="2"/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24C1E">
              <w:rPr>
                <w:rFonts w:ascii="Times New Roman" w:hAnsi="Times New Roman"/>
                <w:sz w:val="24"/>
                <w:szCs w:val="24"/>
                <w:lang w:val="kk-KZ"/>
              </w:rPr>
              <w:t>Ғаламдық экологиялық мәселелер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тақырыптарын оқу,  мазмұнын айта алу.</w:t>
            </w:r>
          </w:p>
          <w:p w:rsidR="00AE6B10" w:rsidRPr="00E810BB" w:rsidRDefault="00AE6B10" w:rsidP="005F2EA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10" w:rsidRPr="00E810BB" w:rsidRDefault="00AE6B10" w:rsidP="005F2EA0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>
              <w:rPr>
                <w:rFonts w:ascii="Times New Roman" w:hAnsi="Times New Roman" w:cs="Times New Roman"/>
                <w:lang w:val="kk-KZ" w:eastAsia="ko-KR"/>
              </w:rPr>
              <w:t xml:space="preserve">Берілген   тақырыптарға </w:t>
            </w:r>
            <w:r w:rsidRPr="00E810BB">
              <w:rPr>
                <w:rFonts w:ascii="Times New Roman" w:hAnsi="Times New Roman" w:cs="Times New Roman"/>
                <w:lang w:val="kk-KZ" w:eastAsia="ko-KR"/>
              </w:rPr>
              <w:t>қатысты  негізгі терминдерді жазу,  жаттау.</w:t>
            </w:r>
          </w:p>
        </w:tc>
      </w:tr>
    </w:tbl>
    <w:p w:rsidR="00AE6B10" w:rsidRPr="00E810BB" w:rsidRDefault="00AE6B10" w:rsidP="00AE6B1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E6B10" w:rsidRPr="00E810BB" w:rsidRDefault="00AE6B10" w:rsidP="00AE6B1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E6B10" w:rsidRDefault="00AE6B10" w:rsidP="00AE6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6B10" w:rsidRPr="00C07C57" w:rsidRDefault="00AE6B10" w:rsidP="00AE6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6B10" w:rsidRPr="00E810BB" w:rsidRDefault="00AE6B10" w:rsidP="00AE6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10BB"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тізімі:</w:t>
      </w:r>
    </w:p>
    <w:p w:rsidR="00AE6B10" w:rsidRPr="00E810BB" w:rsidRDefault="00AE6B10" w:rsidP="00AE6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6B10" w:rsidRPr="00E810BB" w:rsidRDefault="00AE6B10" w:rsidP="00AE6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6B10" w:rsidRPr="0035258E" w:rsidRDefault="00AE6B10" w:rsidP="00AE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5258E">
        <w:rPr>
          <w:rFonts w:ascii="Times New Roman" w:hAnsi="Times New Roman"/>
          <w:sz w:val="24"/>
          <w:szCs w:val="24"/>
          <w:lang w:val="kk-KZ"/>
        </w:rPr>
        <w:t>1.Е.Очкур,  Л.Аманжолова, Р.Жұмабаева.  Биология. Жалпы  білім беретін   мектептің 8-сыныбына  арналған   оқулық. 3 – басылым. Алматы «Мектеп» 2016</w:t>
      </w:r>
    </w:p>
    <w:p w:rsidR="00AE6B10" w:rsidRDefault="00AE6B10" w:rsidP="00AE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5258E">
        <w:rPr>
          <w:rFonts w:ascii="Times New Roman" w:hAnsi="Times New Roman"/>
          <w:sz w:val="24"/>
          <w:szCs w:val="24"/>
          <w:lang w:val="kk-KZ"/>
        </w:rPr>
        <w:t>2.Р.Әлімқұлова,  Р.Сәтімбеков, А.Соловьева.  Биология. Жалпы  білім беретін   мектептің 8-сыныбына  арналған   оқулық. 3 – басылым. Алматы «Атамұра» 2012.</w:t>
      </w:r>
    </w:p>
    <w:p w:rsidR="00AE6B10" w:rsidRDefault="00AE6B10" w:rsidP="00AE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3.Ж.Шілдебаев, Ж.Қожантаева, Л.Аманжолова.</w:t>
      </w:r>
      <w:r w:rsidRPr="0035258E">
        <w:rPr>
          <w:rFonts w:ascii="Times New Roman" w:hAnsi="Times New Roman"/>
          <w:sz w:val="24"/>
          <w:szCs w:val="24"/>
          <w:lang w:val="kk-KZ"/>
        </w:rPr>
        <w:t xml:space="preserve"> Биология. Жалпы  білім беретін   мектептің </w:t>
      </w:r>
      <w:r>
        <w:rPr>
          <w:rFonts w:ascii="Times New Roman" w:hAnsi="Times New Roman"/>
          <w:sz w:val="24"/>
          <w:szCs w:val="24"/>
          <w:lang w:val="kk-KZ"/>
        </w:rPr>
        <w:t>9</w:t>
      </w:r>
      <w:r w:rsidRPr="0035258E">
        <w:rPr>
          <w:rFonts w:ascii="Times New Roman" w:hAnsi="Times New Roman"/>
          <w:sz w:val="24"/>
          <w:szCs w:val="24"/>
          <w:lang w:val="kk-KZ"/>
        </w:rPr>
        <w:t xml:space="preserve">-сыныбына  арналған   оқулық. 3 </w:t>
      </w:r>
      <w:r>
        <w:rPr>
          <w:rFonts w:ascii="Times New Roman" w:hAnsi="Times New Roman"/>
          <w:sz w:val="24"/>
          <w:szCs w:val="24"/>
          <w:lang w:val="kk-KZ"/>
        </w:rPr>
        <w:t>– басылым. Алматы «Мектеп</w:t>
      </w:r>
      <w:r w:rsidRPr="0035258E">
        <w:rPr>
          <w:rFonts w:ascii="Times New Roman" w:hAnsi="Times New Roman"/>
          <w:sz w:val="24"/>
          <w:szCs w:val="24"/>
          <w:lang w:val="kk-KZ"/>
        </w:rPr>
        <w:t>» 201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Pr="0035258E">
        <w:rPr>
          <w:rFonts w:ascii="Times New Roman" w:hAnsi="Times New Roman"/>
          <w:sz w:val="24"/>
          <w:szCs w:val="24"/>
          <w:lang w:val="kk-KZ"/>
        </w:rPr>
        <w:t>.</w:t>
      </w:r>
    </w:p>
    <w:p w:rsidR="00AE6B10" w:rsidRDefault="00AE6B10" w:rsidP="00AE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</w:t>
      </w:r>
      <w:r w:rsidRPr="0035258E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Т.Қасымбаева, К.Мұхамбетжанов.</w:t>
      </w:r>
      <w:r w:rsidRPr="0035258E">
        <w:rPr>
          <w:rFonts w:ascii="Times New Roman" w:hAnsi="Times New Roman"/>
          <w:sz w:val="24"/>
          <w:szCs w:val="24"/>
          <w:lang w:val="kk-KZ"/>
        </w:rPr>
        <w:t xml:space="preserve">  Биология. Жалпы  білім беретін   мектептің </w:t>
      </w:r>
      <w:r>
        <w:rPr>
          <w:rFonts w:ascii="Times New Roman" w:hAnsi="Times New Roman"/>
          <w:sz w:val="24"/>
          <w:szCs w:val="24"/>
          <w:lang w:val="kk-KZ"/>
        </w:rPr>
        <w:t>10</w:t>
      </w:r>
      <w:r w:rsidRPr="0035258E">
        <w:rPr>
          <w:rFonts w:ascii="Times New Roman" w:hAnsi="Times New Roman"/>
          <w:sz w:val="24"/>
          <w:szCs w:val="24"/>
          <w:lang w:val="kk-KZ"/>
        </w:rPr>
        <w:t xml:space="preserve">-сыныбына  арналған   оқулық. </w:t>
      </w:r>
      <w:r>
        <w:rPr>
          <w:rFonts w:ascii="Times New Roman" w:hAnsi="Times New Roman"/>
          <w:sz w:val="24"/>
          <w:szCs w:val="24"/>
          <w:lang w:val="kk-KZ"/>
        </w:rPr>
        <w:t>Алматы «Мектеп</w:t>
      </w:r>
      <w:r w:rsidRPr="0035258E">
        <w:rPr>
          <w:rFonts w:ascii="Times New Roman" w:hAnsi="Times New Roman"/>
          <w:sz w:val="24"/>
          <w:szCs w:val="24"/>
          <w:lang w:val="kk-KZ"/>
        </w:rPr>
        <w:t>» 201</w:t>
      </w:r>
      <w:r>
        <w:rPr>
          <w:rFonts w:ascii="Times New Roman" w:hAnsi="Times New Roman"/>
          <w:sz w:val="24"/>
          <w:szCs w:val="24"/>
          <w:lang w:val="kk-KZ"/>
        </w:rPr>
        <w:t>5</w:t>
      </w:r>
      <w:r w:rsidRPr="0035258E">
        <w:rPr>
          <w:rFonts w:ascii="Times New Roman" w:hAnsi="Times New Roman"/>
          <w:sz w:val="24"/>
          <w:szCs w:val="24"/>
          <w:lang w:val="kk-KZ"/>
        </w:rPr>
        <w:t>.</w:t>
      </w:r>
    </w:p>
    <w:p w:rsidR="00AE6B10" w:rsidRPr="0035258E" w:rsidRDefault="00AE6B10" w:rsidP="00AE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</w:t>
      </w:r>
      <w:r w:rsidRPr="0035258E">
        <w:rPr>
          <w:rFonts w:ascii="Times New Roman" w:hAnsi="Times New Roman"/>
          <w:sz w:val="24"/>
          <w:szCs w:val="24"/>
          <w:lang w:val="kk-KZ"/>
        </w:rPr>
        <w:t>.Р.</w:t>
      </w:r>
      <w:r>
        <w:rPr>
          <w:rFonts w:ascii="Times New Roman" w:hAnsi="Times New Roman"/>
          <w:sz w:val="24"/>
          <w:szCs w:val="24"/>
          <w:lang w:val="kk-KZ"/>
        </w:rPr>
        <w:t>Сәтімбеков, Р.Әлімқұлова, Ж.Шілдебаев.</w:t>
      </w:r>
      <w:r w:rsidRPr="0035258E">
        <w:rPr>
          <w:rFonts w:ascii="Times New Roman" w:hAnsi="Times New Roman"/>
          <w:sz w:val="24"/>
          <w:szCs w:val="24"/>
          <w:lang w:val="kk-KZ"/>
        </w:rPr>
        <w:t xml:space="preserve">  Биология. Жалпы  білім беретін   мектептің </w:t>
      </w:r>
      <w:r>
        <w:rPr>
          <w:rFonts w:ascii="Times New Roman" w:hAnsi="Times New Roman"/>
          <w:sz w:val="24"/>
          <w:szCs w:val="24"/>
          <w:lang w:val="kk-KZ"/>
        </w:rPr>
        <w:t>11</w:t>
      </w:r>
      <w:r w:rsidRPr="0035258E">
        <w:rPr>
          <w:rFonts w:ascii="Times New Roman" w:hAnsi="Times New Roman"/>
          <w:sz w:val="24"/>
          <w:szCs w:val="24"/>
          <w:lang w:val="kk-KZ"/>
        </w:rPr>
        <w:t xml:space="preserve">-сыныбына  арналған   оқулық. </w:t>
      </w:r>
      <w:r>
        <w:rPr>
          <w:rFonts w:ascii="Times New Roman" w:hAnsi="Times New Roman"/>
          <w:sz w:val="24"/>
          <w:szCs w:val="24"/>
          <w:lang w:val="kk-KZ"/>
        </w:rPr>
        <w:t xml:space="preserve"> Алматы «Мектеп</w:t>
      </w:r>
      <w:r w:rsidRPr="0035258E">
        <w:rPr>
          <w:rFonts w:ascii="Times New Roman" w:hAnsi="Times New Roman"/>
          <w:sz w:val="24"/>
          <w:szCs w:val="24"/>
          <w:lang w:val="kk-KZ"/>
        </w:rPr>
        <w:t>» 2012.</w:t>
      </w:r>
    </w:p>
    <w:p w:rsidR="00AE6B10" w:rsidRPr="0035258E" w:rsidRDefault="00AE6B10" w:rsidP="00AE6B10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  <w:lang w:val="kk-KZ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kk-KZ"/>
        </w:rPr>
        <w:t>6. А.Е.Үсенбекова. 8</w:t>
      </w:r>
      <w:r w:rsidRPr="0035258E">
        <w:rPr>
          <w:rFonts w:ascii="Times New Roman" w:eastAsia="Calibri" w:hAnsi="Times New Roman"/>
          <w:bCs/>
          <w:iCs/>
          <w:sz w:val="24"/>
          <w:szCs w:val="24"/>
          <w:lang w:val="kk-KZ"/>
        </w:rPr>
        <w:t>-11 сыныптар. Биология.  Толық  курсының тест  сұрақ – жауатары. Алматы «Әрекет-Принт» баспасы. 2015 ж.</w:t>
      </w:r>
    </w:p>
    <w:p w:rsidR="00AE6B10" w:rsidRPr="00E810BB" w:rsidRDefault="00AE6B10" w:rsidP="00AE6B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7</w:t>
      </w:r>
      <w:r w:rsidRPr="0035258E">
        <w:rPr>
          <w:rFonts w:ascii="Times New Roman" w:hAnsi="Times New Roman"/>
          <w:sz w:val="24"/>
          <w:szCs w:val="24"/>
          <w:lang w:val="kk-KZ"/>
        </w:rPr>
        <w:t>.А.Е.Үсенбекова. Биология. Толық курс  6-11  сынып  А-Я. Алматы, «Әрекет-Принт»  баспасы.  2014ж</w:t>
      </w:r>
    </w:p>
    <w:p w:rsidR="00AE6B10" w:rsidRPr="00A86E17" w:rsidRDefault="00AE6B10" w:rsidP="00AE6B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E6B10" w:rsidRPr="00A86E17" w:rsidRDefault="00AE6B10" w:rsidP="00AE6B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E6B10" w:rsidRPr="00A86E17" w:rsidRDefault="00AE6B10" w:rsidP="00AE6B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E6B10" w:rsidRPr="00A86E17" w:rsidRDefault="00AE6B10" w:rsidP="00AE6B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75AE7" w:rsidRDefault="007324D1"/>
    <w:sectPr w:rsidR="00175AE7" w:rsidSect="001D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B10"/>
    <w:rsid w:val="001D44C4"/>
    <w:rsid w:val="002E38EC"/>
    <w:rsid w:val="002E6506"/>
    <w:rsid w:val="007324D1"/>
    <w:rsid w:val="008D7E55"/>
    <w:rsid w:val="00AE50E6"/>
    <w:rsid w:val="00AE6B10"/>
    <w:rsid w:val="00D12F61"/>
    <w:rsid w:val="00DE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B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AE6B1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2"/>
    <w:basedOn w:val="a"/>
    <w:link w:val="20"/>
    <w:uiPriority w:val="99"/>
    <w:unhideWhenUsed/>
    <w:rsid w:val="00AE6B1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AE6B10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AE6B1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915</Words>
  <Characters>5219</Characters>
  <Application>Microsoft Office Word</Application>
  <DocSecurity>0</DocSecurity>
  <Lines>43</Lines>
  <Paragraphs>12</Paragraphs>
  <ScaleCrop>false</ScaleCrop>
  <Company>WolfishLair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2020-01-18T13:20:00Z</dcterms:created>
  <dcterms:modified xsi:type="dcterms:W3CDTF">2020-01-19T04:35:00Z</dcterms:modified>
</cp:coreProperties>
</file>